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582CC8">
      <w:pPr>
        <w:ind w:left="0" w:leftChars="0" w:firstLine="0" w:firstLineChars="0"/>
        <w:rPr>
          <w:rFonts w:hint="default" w:ascii="黑体" w:hAnsi="黑体" w:eastAsia="黑体" w:cs="黑体"/>
          <w:sz w:val="32"/>
          <w:szCs w:val="22"/>
          <w:lang w:val="en" w:eastAsia="zh-CN"/>
        </w:rPr>
      </w:pPr>
      <w:r>
        <w:rPr>
          <w:rFonts w:hint="eastAsia" w:ascii="黑体" w:hAnsi="黑体" w:eastAsia="黑体" w:cs="黑体"/>
          <w:sz w:val="32"/>
          <w:szCs w:val="22"/>
        </w:rPr>
        <w:t>附件</w:t>
      </w:r>
      <w:r>
        <w:rPr>
          <w:rFonts w:hint="default" w:ascii="黑体" w:hAnsi="黑体" w:eastAsia="黑体" w:cs="黑体"/>
          <w:sz w:val="32"/>
          <w:szCs w:val="22"/>
          <w:lang w:val="en"/>
        </w:rPr>
        <w:t>7</w:t>
      </w:r>
    </w:p>
    <w:p w14:paraId="533C0CB1">
      <w:pPr>
        <w:pStyle w:val="2"/>
        <w:bidi w:val="0"/>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val="en-US" w:eastAsia="zh-CN"/>
        </w:rPr>
        <w:t>威海市广播电视</w:t>
      </w:r>
      <w:r>
        <w:rPr>
          <w:rFonts w:hint="eastAsia" w:ascii="方正小标宋简体" w:hAnsi="方正小标宋简体" w:eastAsia="方正小标宋简体" w:cs="方正小标宋简体"/>
          <w:sz w:val="44"/>
          <w:szCs w:val="44"/>
        </w:rPr>
        <w:t>工程技术人才</w:t>
      </w:r>
    </w:p>
    <w:p w14:paraId="080F29AC">
      <w:pPr>
        <w:pStyle w:val="2"/>
        <w:bidi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副</w:t>
      </w:r>
      <w:r>
        <w:rPr>
          <w:rFonts w:hint="eastAsia" w:ascii="方正小标宋简体" w:hAnsi="方正小标宋简体" w:eastAsia="方正小标宋简体" w:cs="方正小标宋简体"/>
          <w:sz w:val="44"/>
          <w:szCs w:val="44"/>
        </w:rPr>
        <w:t>高级职称评价标准条件对照表</w:t>
      </w:r>
    </w:p>
    <w:tbl>
      <w:tblPr>
        <w:tblStyle w:val="6"/>
        <w:tblW w:w="9936" w:type="dxa"/>
        <w:tblInd w:w="-58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8"/>
        <w:gridCol w:w="4776"/>
        <w:gridCol w:w="2268"/>
        <w:gridCol w:w="2124"/>
      </w:tblGrid>
      <w:tr w14:paraId="0EC2F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8" w:type="dxa"/>
            <w:vAlign w:val="center"/>
          </w:tcPr>
          <w:p w14:paraId="43B011F5">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b w:val="0"/>
                <w:bCs w:val="0"/>
                <w:sz w:val="28"/>
                <w:szCs w:val="28"/>
                <w:vertAlign w:val="baseline"/>
                <w:lang w:val="en-US" w:eastAsia="zh-CN"/>
              </w:rPr>
            </w:pPr>
            <w:r>
              <w:rPr>
                <w:rFonts w:hint="default" w:ascii="Times New Roman" w:hAnsi="Times New Roman" w:eastAsia="黑体" w:cs="Times New Roman"/>
                <w:b w:val="0"/>
                <w:bCs w:val="0"/>
                <w:sz w:val="28"/>
                <w:szCs w:val="28"/>
                <w:vertAlign w:val="baseline"/>
                <w:lang w:val="en-US" w:eastAsia="zh-CN"/>
              </w:rPr>
              <w:t>序号</w:t>
            </w:r>
          </w:p>
        </w:tc>
        <w:tc>
          <w:tcPr>
            <w:tcW w:w="4776" w:type="dxa"/>
            <w:vAlign w:val="center"/>
          </w:tcPr>
          <w:p w14:paraId="3899DCE3">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b w:val="0"/>
                <w:bCs w:val="0"/>
                <w:sz w:val="28"/>
                <w:szCs w:val="28"/>
                <w:vertAlign w:val="baseline"/>
                <w:lang w:val="en-US" w:eastAsia="zh-CN"/>
              </w:rPr>
            </w:pPr>
            <w:r>
              <w:rPr>
                <w:rFonts w:hint="default" w:ascii="Times New Roman" w:hAnsi="Times New Roman" w:eastAsia="黑体" w:cs="Times New Roman"/>
                <w:b w:val="0"/>
                <w:bCs w:val="0"/>
                <w:sz w:val="28"/>
                <w:szCs w:val="28"/>
                <w:vertAlign w:val="baseline"/>
                <w:lang w:val="en-US" w:eastAsia="zh-CN"/>
              </w:rPr>
              <w:t>标准条件</w:t>
            </w:r>
          </w:p>
        </w:tc>
        <w:tc>
          <w:tcPr>
            <w:tcW w:w="2268" w:type="dxa"/>
            <w:vAlign w:val="center"/>
          </w:tcPr>
          <w:p w14:paraId="79C76C5D">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b w:val="0"/>
                <w:bCs w:val="0"/>
                <w:sz w:val="28"/>
                <w:szCs w:val="28"/>
                <w:vertAlign w:val="baseline"/>
                <w:lang w:val="en-US" w:eastAsia="zh-CN"/>
              </w:rPr>
            </w:pPr>
            <w:r>
              <w:rPr>
                <w:rFonts w:hint="eastAsia" w:ascii="Times New Roman" w:hAnsi="Times New Roman" w:eastAsia="黑体" w:cs="Times New Roman"/>
                <w:b w:val="0"/>
                <w:bCs w:val="0"/>
                <w:sz w:val="28"/>
                <w:szCs w:val="28"/>
                <w:vertAlign w:val="baseline"/>
                <w:lang w:val="en-US" w:eastAsia="zh-CN"/>
              </w:rPr>
              <w:t>符合条件的业绩成果名称</w:t>
            </w:r>
          </w:p>
        </w:tc>
        <w:tc>
          <w:tcPr>
            <w:tcW w:w="2124" w:type="dxa"/>
            <w:vAlign w:val="center"/>
          </w:tcPr>
          <w:p w14:paraId="4FB6B5D6">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黑体" w:cs="Times New Roman"/>
                <w:b w:val="0"/>
                <w:bCs w:val="0"/>
                <w:sz w:val="28"/>
                <w:szCs w:val="28"/>
                <w:vertAlign w:val="baseline"/>
                <w:lang w:val="en-US" w:eastAsia="zh-CN"/>
              </w:rPr>
            </w:pPr>
            <w:r>
              <w:rPr>
                <w:rFonts w:hint="eastAsia" w:ascii="Times New Roman" w:hAnsi="Times New Roman" w:eastAsia="黑体" w:cs="Times New Roman"/>
                <w:b w:val="0"/>
                <w:bCs w:val="0"/>
                <w:sz w:val="28"/>
                <w:szCs w:val="28"/>
                <w:vertAlign w:val="baseline"/>
                <w:lang w:val="en-US" w:eastAsia="zh-CN"/>
              </w:rPr>
              <w:t>业绩成果批复/颁发机构</w:t>
            </w:r>
          </w:p>
        </w:tc>
      </w:tr>
      <w:tr w14:paraId="333A4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5" w:hRule="atLeast"/>
        </w:trPr>
        <w:tc>
          <w:tcPr>
            <w:tcW w:w="768" w:type="dxa"/>
            <w:vAlign w:val="center"/>
          </w:tcPr>
          <w:p w14:paraId="59937DC5">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8"/>
                <w:szCs w:val="28"/>
                <w:vertAlign w:val="baseline"/>
                <w:lang w:val="en-US" w:eastAsia="zh-CN"/>
              </w:rPr>
            </w:pPr>
            <w:r>
              <w:rPr>
                <w:rFonts w:hint="default" w:ascii="Times New Roman" w:hAnsi="Times New Roman" w:cs="Times New Roman"/>
                <w:sz w:val="28"/>
                <w:szCs w:val="28"/>
                <w:vertAlign w:val="baseline"/>
                <w:lang w:val="en-US" w:eastAsia="zh-CN"/>
              </w:rPr>
              <w:t>1</w:t>
            </w:r>
          </w:p>
        </w:tc>
        <w:tc>
          <w:tcPr>
            <w:tcW w:w="4776" w:type="dxa"/>
            <w:vAlign w:val="center"/>
          </w:tcPr>
          <w:p w14:paraId="075EFFBF">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负责完成2项技术难度较高或复杂的大型工程、技术系统、设备集成的研究、设计、应用、运维和技术管理，达到国内先进水平，取得较好的经济或社会效益。</w:t>
            </w:r>
          </w:p>
        </w:tc>
        <w:tc>
          <w:tcPr>
            <w:tcW w:w="2268" w:type="dxa"/>
            <w:vAlign w:val="top"/>
          </w:tcPr>
          <w:p w14:paraId="0A451844">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left"/>
              <w:textAlignment w:val="auto"/>
              <w:rPr>
                <w:rFonts w:hint="default" w:ascii="Times New Roman" w:hAnsi="Times New Roman" w:cs="Times New Roman"/>
                <w:sz w:val="28"/>
                <w:szCs w:val="28"/>
                <w:vertAlign w:val="baseline"/>
                <w:lang w:val="en-US" w:eastAsia="zh-CN"/>
              </w:rPr>
            </w:pPr>
          </w:p>
        </w:tc>
        <w:tc>
          <w:tcPr>
            <w:tcW w:w="2124" w:type="dxa"/>
            <w:vAlign w:val="top"/>
          </w:tcPr>
          <w:p w14:paraId="5B8C4BAC">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left"/>
              <w:textAlignment w:val="auto"/>
              <w:rPr>
                <w:rFonts w:hint="default" w:ascii="Times New Roman" w:hAnsi="Times New Roman" w:cs="Times New Roman"/>
                <w:sz w:val="28"/>
                <w:szCs w:val="28"/>
                <w:vertAlign w:val="baseline"/>
                <w:lang w:val="en-US" w:eastAsia="zh-CN"/>
              </w:rPr>
            </w:pPr>
          </w:p>
        </w:tc>
      </w:tr>
      <w:tr w14:paraId="178CA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9" w:hRule="atLeast"/>
        </w:trPr>
        <w:tc>
          <w:tcPr>
            <w:tcW w:w="768" w:type="dxa"/>
            <w:vAlign w:val="center"/>
          </w:tcPr>
          <w:p w14:paraId="1CCF946C">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8"/>
                <w:szCs w:val="28"/>
                <w:vertAlign w:val="baseline"/>
                <w:lang w:val="en-US" w:eastAsia="zh-CN"/>
              </w:rPr>
            </w:pPr>
            <w:r>
              <w:rPr>
                <w:rFonts w:hint="default" w:ascii="Times New Roman" w:hAnsi="Times New Roman" w:cs="Times New Roman"/>
                <w:sz w:val="28"/>
                <w:szCs w:val="28"/>
                <w:vertAlign w:val="baseline"/>
                <w:lang w:val="en-US" w:eastAsia="zh-CN"/>
              </w:rPr>
              <w:t>2</w:t>
            </w:r>
          </w:p>
        </w:tc>
        <w:tc>
          <w:tcPr>
            <w:tcW w:w="4776" w:type="dxa"/>
            <w:vAlign w:val="center"/>
          </w:tcPr>
          <w:p w14:paraId="3EB1C935">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作为主要完成人，获广播电视工程领域发明专利1件以上；或作为主要完成人，获广播电视工程领域实用新型专利2件以上。</w:t>
            </w:r>
          </w:p>
        </w:tc>
        <w:tc>
          <w:tcPr>
            <w:tcW w:w="2268" w:type="dxa"/>
            <w:vAlign w:val="top"/>
          </w:tcPr>
          <w:p w14:paraId="16DEAC37">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left"/>
              <w:textAlignment w:val="auto"/>
              <w:rPr>
                <w:rFonts w:hint="default" w:ascii="Times New Roman" w:hAnsi="Times New Roman" w:cs="Times New Roman"/>
                <w:sz w:val="28"/>
                <w:szCs w:val="28"/>
                <w:vertAlign w:val="baseline"/>
                <w:lang w:val="en-US" w:eastAsia="zh-CN"/>
              </w:rPr>
            </w:pPr>
          </w:p>
        </w:tc>
        <w:tc>
          <w:tcPr>
            <w:tcW w:w="2124" w:type="dxa"/>
            <w:vAlign w:val="top"/>
          </w:tcPr>
          <w:p w14:paraId="5BBEA496">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left"/>
              <w:textAlignment w:val="auto"/>
              <w:rPr>
                <w:rFonts w:hint="default" w:ascii="Times New Roman" w:hAnsi="Times New Roman" w:cs="Times New Roman"/>
                <w:sz w:val="28"/>
                <w:szCs w:val="28"/>
                <w:vertAlign w:val="baseline"/>
                <w:lang w:val="en-US" w:eastAsia="zh-CN"/>
              </w:rPr>
            </w:pPr>
          </w:p>
        </w:tc>
      </w:tr>
      <w:tr w14:paraId="32288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8" w:hRule="atLeast"/>
        </w:trPr>
        <w:tc>
          <w:tcPr>
            <w:tcW w:w="768" w:type="dxa"/>
            <w:vAlign w:val="center"/>
          </w:tcPr>
          <w:p w14:paraId="5CEF543C">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8"/>
                <w:szCs w:val="28"/>
                <w:vertAlign w:val="baseline"/>
                <w:lang w:val="en-US" w:eastAsia="zh-CN"/>
              </w:rPr>
            </w:pPr>
            <w:r>
              <w:rPr>
                <w:rFonts w:hint="default" w:ascii="Times New Roman" w:hAnsi="Times New Roman" w:cs="Times New Roman"/>
                <w:sz w:val="28"/>
                <w:szCs w:val="28"/>
                <w:vertAlign w:val="baseline"/>
                <w:lang w:val="en-US" w:eastAsia="zh-CN"/>
              </w:rPr>
              <w:t>3</w:t>
            </w:r>
          </w:p>
        </w:tc>
        <w:tc>
          <w:tcPr>
            <w:tcW w:w="4776" w:type="dxa"/>
            <w:vAlign w:val="center"/>
          </w:tcPr>
          <w:p w14:paraId="1407A843">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cs="Times New Roman"/>
                <w:sz w:val="24"/>
                <w:szCs w:val="24"/>
                <w:vertAlign w:val="baseline"/>
                <w:lang w:val="en-US" w:eastAsia="zh-CN"/>
              </w:rPr>
            </w:pPr>
            <w:r>
              <w:rPr>
                <w:rFonts w:hint="default" w:ascii="Times New Roman" w:hAnsi="Times New Roman" w:cs="Times New Roman"/>
                <w:sz w:val="24"/>
                <w:szCs w:val="24"/>
                <w:vertAlign w:val="baseline"/>
                <w:lang w:val="en-US" w:eastAsia="zh-CN"/>
              </w:rPr>
              <w:t>作为</w:t>
            </w:r>
            <w:r>
              <w:rPr>
                <w:rFonts w:hint="eastAsia" w:ascii="Times New Roman" w:hAnsi="Times New Roman" w:cs="Times New Roman"/>
                <w:sz w:val="24"/>
                <w:szCs w:val="24"/>
                <w:vertAlign w:val="baseline"/>
                <w:lang w:val="en-US" w:eastAsia="zh-CN"/>
              </w:rPr>
              <w:t>主要</w:t>
            </w:r>
            <w:r>
              <w:rPr>
                <w:rFonts w:hint="default" w:ascii="Times New Roman" w:hAnsi="Times New Roman" w:cs="Times New Roman"/>
                <w:sz w:val="24"/>
                <w:szCs w:val="24"/>
                <w:vertAlign w:val="baseline"/>
                <w:lang w:val="en-US" w:eastAsia="zh-CN"/>
              </w:rPr>
              <w:t>完成人，</w:t>
            </w:r>
            <w:r>
              <w:rPr>
                <w:rFonts w:hint="eastAsia" w:ascii="Times New Roman" w:hAnsi="Times New Roman" w:cs="Times New Roman"/>
                <w:sz w:val="24"/>
                <w:szCs w:val="24"/>
                <w:vertAlign w:val="baseline"/>
                <w:lang w:val="en-US" w:eastAsia="zh-CN"/>
              </w:rPr>
              <w:t>参与撰写的广播电视工程领域学术报告、分析报告、技术报告等被采纳应用或获同级党委、政府领导肯定性批示。</w:t>
            </w:r>
          </w:p>
        </w:tc>
        <w:tc>
          <w:tcPr>
            <w:tcW w:w="2268" w:type="dxa"/>
            <w:vAlign w:val="top"/>
          </w:tcPr>
          <w:p w14:paraId="1B2973BD">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left"/>
              <w:textAlignment w:val="auto"/>
              <w:rPr>
                <w:rFonts w:hint="default" w:ascii="Times New Roman" w:hAnsi="Times New Roman" w:cs="Times New Roman"/>
                <w:sz w:val="28"/>
                <w:szCs w:val="28"/>
                <w:vertAlign w:val="baseline"/>
                <w:lang w:val="en-US" w:eastAsia="zh-CN"/>
              </w:rPr>
            </w:pPr>
          </w:p>
        </w:tc>
        <w:tc>
          <w:tcPr>
            <w:tcW w:w="2124" w:type="dxa"/>
            <w:vAlign w:val="top"/>
          </w:tcPr>
          <w:p w14:paraId="5AB41706">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left"/>
              <w:textAlignment w:val="auto"/>
              <w:rPr>
                <w:rFonts w:hint="default" w:ascii="Times New Roman" w:hAnsi="Times New Roman" w:cs="Times New Roman"/>
                <w:sz w:val="28"/>
                <w:szCs w:val="28"/>
                <w:vertAlign w:val="baseline"/>
                <w:lang w:val="en-US" w:eastAsia="zh-CN"/>
              </w:rPr>
            </w:pPr>
          </w:p>
        </w:tc>
      </w:tr>
      <w:tr w14:paraId="1E59A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8" w:hRule="atLeast"/>
        </w:trPr>
        <w:tc>
          <w:tcPr>
            <w:tcW w:w="768" w:type="dxa"/>
            <w:vAlign w:val="center"/>
          </w:tcPr>
          <w:p w14:paraId="673DCEC7">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8"/>
                <w:szCs w:val="28"/>
                <w:vertAlign w:val="baseline"/>
                <w:lang w:val="en-US" w:eastAsia="zh-CN"/>
              </w:rPr>
            </w:pPr>
            <w:r>
              <w:rPr>
                <w:rFonts w:hint="default" w:ascii="Times New Roman" w:hAnsi="Times New Roman" w:cs="Times New Roman"/>
                <w:sz w:val="28"/>
                <w:szCs w:val="28"/>
                <w:vertAlign w:val="baseline"/>
                <w:lang w:val="en-US" w:eastAsia="zh-CN"/>
              </w:rPr>
              <w:t>4</w:t>
            </w:r>
          </w:p>
        </w:tc>
        <w:tc>
          <w:tcPr>
            <w:tcW w:w="4776" w:type="dxa"/>
            <w:vAlign w:val="center"/>
          </w:tcPr>
          <w:p w14:paraId="0C2D0BA6">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cs="Times New Roman"/>
                <w:sz w:val="24"/>
                <w:szCs w:val="24"/>
                <w:vertAlign w:val="baseline"/>
                <w:lang w:val="en-US" w:eastAsia="zh-CN"/>
              </w:rPr>
            </w:pPr>
            <w:r>
              <w:rPr>
                <w:rFonts w:hint="default" w:ascii="Times New Roman" w:hAnsi="Times New Roman" w:cs="Times New Roman"/>
                <w:sz w:val="24"/>
                <w:szCs w:val="24"/>
                <w:vertAlign w:val="baseline"/>
                <w:lang w:val="en-US" w:eastAsia="zh-CN"/>
              </w:rPr>
              <w:t>作为</w:t>
            </w:r>
            <w:r>
              <w:rPr>
                <w:rFonts w:hint="eastAsia" w:ascii="Times New Roman" w:hAnsi="Times New Roman" w:cs="Times New Roman"/>
                <w:sz w:val="24"/>
                <w:szCs w:val="24"/>
                <w:vertAlign w:val="baseline"/>
                <w:lang w:val="en-US" w:eastAsia="zh-CN"/>
              </w:rPr>
              <w:t>主要</w:t>
            </w:r>
            <w:r>
              <w:rPr>
                <w:rFonts w:hint="default" w:ascii="Times New Roman" w:hAnsi="Times New Roman" w:cs="Times New Roman"/>
                <w:sz w:val="24"/>
                <w:szCs w:val="24"/>
                <w:vertAlign w:val="baseline"/>
                <w:lang w:val="en-US" w:eastAsia="zh-CN"/>
              </w:rPr>
              <w:t>完成人，</w:t>
            </w:r>
            <w:r>
              <w:rPr>
                <w:rFonts w:hint="eastAsia" w:ascii="Times New Roman" w:hAnsi="Times New Roman" w:cs="Times New Roman"/>
                <w:sz w:val="24"/>
                <w:szCs w:val="24"/>
                <w:vertAlign w:val="baseline"/>
                <w:lang w:val="en-US" w:eastAsia="zh-CN"/>
              </w:rPr>
              <w:t>参与制（修）订广播电视工程领域本单位、本地区发展规划、制度规范、标准指南等3项以上，并颁布实施；或作为主要完成人，参与制（修）订广播电视工程领域市级以上发展规划、制度规范、标准指南等2项以上，并颁布实施；或参与制（修）订广播电视工程领域省级以上发展规划、制度规范、标准指南等1项以上，并颁布实施</w:t>
            </w:r>
            <w:r>
              <w:rPr>
                <w:rFonts w:hint="default" w:ascii="Times New Roman" w:hAnsi="Times New Roman" w:cs="Times New Roman"/>
                <w:sz w:val="24"/>
                <w:szCs w:val="24"/>
                <w:vertAlign w:val="baseline"/>
                <w:lang w:val="en-US" w:eastAsia="zh-CN"/>
              </w:rPr>
              <w:t>。</w:t>
            </w:r>
          </w:p>
        </w:tc>
        <w:tc>
          <w:tcPr>
            <w:tcW w:w="2268" w:type="dxa"/>
            <w:vAlign w:val="top"/>
          </w:tcPr>
          <w:p w14:paraId="2BC15896">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left"/>
              <w:textAlignment w:val="auto"/>
              <w:rPr>
                <w:rFonts w:hint="default" w:ascii="Times New Roman" w:hAnsi="Times New Roman" w:cs="Times New Roman"/>
                <w:sz w:val="28"/>
                <w:szCs w:val="28"/>
                <w:vertAlign w:val="baseline"/>
                <w:lang w:val="en-US" w:eastAsia="zh-CN"/>
              </w:rPr>
            </w:pPr>
          </w:p>
        </w:tc>
        <w:tc>
          <w:tcPr>
            <w:tcW w:w="2124" w:type="dxa"/>
            <w:vAlign w:val="top"/>
          </w:tcPr>
          <w:p w14:paraId="7A6EEDCD">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left"/>
              <w:textAlignment w:val="auto"/>
              <w:rPr>
                <w:rFonts w:hint="default" w:ascii="Times New Roman" w:hAnsi="Times New Roman" w:cs="Times New Roman"/>
                <w:sz w:val="28"/>
                <w:szCs w:val="28"/>
                <w:vertAlign w:val="baseline"/>
                <w:lang w:val="en-US" w:eastAsia="zh-CN"/>
              </w:rPr>
            </w:pPr>
          </w:p>
        </w:tc>
      </w:tr>
      <w:tr w14:paraId="08CB1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9" w:hRule="atLeast"/>
        </w:trPr>
        <w:tc>
          <w:tcPr>
            <w:tcW w:w="768" w:type="dxa"/>
            <w:vAlign w:val="center"/>
          </w:tcPr>
          <w:p w14:paraId="079E7C0A">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8"/>
                <w:szCs w:val="28"/>
                <w:vertAlign w:val="baseline"/>
                <w:lang w:val="en-US" w:eastAsia="zh-CN"/>
              </w:rPr>
            </w:pPr>
            <w:r>
              <w:rPr>
                <w:rFonts w:hint="default" w:ascii="Times New Roman" w:hAnsi="Times New Roman" w:cs="Times New Roman"/>
                <w:sz w:val="28"/>
                <w:szCs w:val="28"/>
                <w:vertAlign w:val="baseline"/>
                <w:lang w:val="en-US" w:eastAsia="zh-CN"/>
              </w:rPr>
              <w:t>5</w:t>
            </w:r>
          </w:p>
        </w:tc>
        <w:tc>
          <w:tcPr>
            <w:tcW w:w="4776" w:type="dxa"/>
            <w:vAlign w:val="center"/>
          </w:tcPr>
          <w:p w14:paraId="3C6A3CA7">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cs="Times New Roman"/>
                <w:sz w:val="24"/>
                <w:szCs w:val="24"/>
                <w:vertAlign w:val="baseline"/>
                <w:lang w:val="en-US" w:eastAsia="zh-CN"/>
              </w:rPr>
            </w:pPr>
            <w:r>
              <w:rPr>
                <w:rFonts w:hint="default" w:ascii="Times New Roman" w:hAnsi="Times New Roman" w:cs="Times New Roman"/>
                <w:sz w:val="24"/>
                <w:szCs w:val="24"/>
                <w:vertAlign w:val="baseline"/>
                <w:lang w:val="en-US" w:eastAsia="zh-CN"/>
              </w:rPr>
              <w:t>作为</w:t>
            </w:r>
            <w:r>
              <w:rPr>
                <w:rFonts w:hint="eastAsia" w:ascii="Times New Roman" w:hAnsi="Times New Roman" w:cs="Times New Roman"/>
                <w:sz w:val="24"/>
                <w:szCs w:val="24"/>
                <w:vertAlign w:val="baseline"/>
                <w:lang w:val="en-US" w:eastAsia="zh-CN"/>
              </w:rPr>
              <w:t>前3位</w:t>
            </w:r>
            <w:r>
              <w:rPr>
                <w:rFonts w:hint="default" w:ascii="Times New Roman" w:hAnsi="Times New Roman" w:cs="Times New Roman"/>
                <w:sz w:val="24"/>
                <w:szCs w:val="24"/>
                <w:vertAlign w:val="baseline"/>
                <w:lang w:val="en-US" w:eastAsia="zh-CN"/>
              </w:rPr>
              <w:t>完成人，</w:t>
            </w:r>
            <w:r>
              <w:rPr>
                <w:rFonts w:hint="eastAsia" w:ascii="Times New Roman" w:hAnsi="Times New Roman" w:cs="Times New Roman"/>
                <w:sz w:val="24"/>
                <w:szCs w:val="24"/>
                <w:vertAlign w:val="baseline"/>
                <w:lang w:val="en-US" w:eastAsia="zh-CN"/>
              </w:rPr>
              <w:t>参与完成广播电视工程领域市级以上项目（课题）并结项；或作为主要完成人，参与完成广播电视工程领域省级以上项目（课题）并结项</w:t>
            </w:r>
            <w:r>
              <w:rPr>
                <w:rFonts w:hint="default" w:ascii="Times New Roman" w:hAnsi="Times New Roman" w:cs="Times New Roman"/>
                <w:sz w:val="24"/>
                <w:szCs w:val="24"/>
                <w:vertAlign w:val="baseline"/>
                <w:lang w:val="en-US" w:eastAsia="zh-CN"/>
              </w:rPr>
              <w:t>。</w:t>
            </w:r>
          </w:p>
        </w:tc>
        <w:tc>
          <w:tcPr>
            <w:tcW w:w="2268" w:type="dxa"/>
            <w:vAlign w:val="top"/>
          </w:tcPr>
          <w:p w14:paraId="770FB67C">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left"/>
              <w:textAlignment w:val="auto"/>
              <w:rPr>
                <w:rFonts w:hint="default" w:ascii="Times New Roman" w:hAnsi="Times New Roman" w:cs="Times New Roman"/>
                <w:sz w:val="28"/>
                <w:szCs w:val="28"/>
                <w:vertAlign w:val="baseline"/>
                <w:lang w:val="en-US" w:eastAsia="zh-CN"/>
              </w:rPr>
            </w:pPr>
          </w:p>
        </w:tc>
        <w:tc>
          <w:tcPr>
            <w:tcW w:w="2124" w:type="dxa"/>
            <w:vAlign w:val="top"/>
          </w:tcPr>
          <w:p w14:paraId="4E477DD5">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left"/>
              <w:textAlignment w:val="auto"/>
              <w:rPr>
                <w:rFonts w:hint="default" w:ascii="Times New Roman" w:hAnsi="Times New Roman" w:cs="Times New Roman"/>
                <w:sz w:val="28"/>
                <w:szCs w:val="28"/>
                <w:vertAlign w:val="baseline"/>
                <w:lang w:val="en-US" w:eastAsia="zh-CN"/>
              </w:rPr>
            </w:pPr>
          </w:p>
        </w:tc>
      </w:tr>
      <w:tr w14:paraId="323D8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0" w:hRule="atLeast"/>
        </w:trPr>
        <w:tc>
          <w:tcPr>
            <w:tcW w:w="768" w:type="dxa"/>
            <w:vAlign w:val="center"/>
          </w:tcPr>
          <w:p w14:paraId="2CAFF611">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8"/>
                <w:szCs w:val="28"/>
                <w:vertAlign w:val="baseline"/>
                <w:lang w:val="en-US" w:eastAsia="zh-CN"/>
              </w:rPr>
            </w:pPr>
            <w:r>
              <w:rPr>
                <w:rFonts w:hint="default" w:ascii="Times New Roman" w:hAnsi="Times New Roman" w:cs="Times New Roman"/>
                <w:sz w:val="28"/>
                <w:szCs w:val="28"/>
                <w:vertAlign w:val="baseline"/>
                <w:lang w:val="en-US" w:eastAsia="zh-CN"/>
              </w:rPr>
              <w:t>6</w:t>
            </w:r>
          </w:p>
        </w:tc>
        <w:tc>
          <w:tcPr>
            <w:tcW w:w="4776" w:type="dxa"/>
            <w:vAlign w:val="center"/>
          </w:tcPr>
          <w:p w14:paraId="63C2807F">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获国家主管部门举办的广播电视工程领域技能竞赛三等奖以上；或获广播电视工程领域省（部）级技术奖项；或作为主要完成人，在省级以上广播电视工程领域技能竞赛中获二等奖以上奖项1项或三等奖2项以上；或作为主要完成人，在市级以上广播电视工程领域技能竞赛中获一等奖1项或二等奖2项以上；或因广播电视专业技术工作业绩突出，获市级以上党委、政府或省级以上业务主管部门表彰1次以上。</w:t>
            </w:r>
          </w:p>
        </w:tc>
        <w:tc>
          <w:tcPr>
            <w:tcW w:w="2268" w:type="dxa"/>
            <w:vAlign w:val="top"/>
          </w:tcPr>
          <w:p w14:paraId="657C8CBE">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left"/>
              <w:textAlignment w:val="auto"/>
              <w:rPr>
                <w:rFonts w:hint="default" w:ascii="Times New Roman" w:hAnsi="Times New Roman" w:cs="Times New Roman"/>
                <w:sz w:val="28"/>
                <w:szCs w:val="28"/>
                <w:vertAlign w:val="baseline"/>
                <w:lang w:val="en-US" w:eastAsia="zh-CN"/>
              </w:rPr>
            </w:pPr>
          </w:p>
        </w:tc>
        <w:tc>
          <w:tcPr>
            <w:tcW w:w="2124" w:type="dxa"/>
            <w:vAlign w:val="top"/>
          </w:tcPr>
          <w:p w14:paraId="787A62B5">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left"/>
              <w:textAlignment w:val="auto"/>
              <w:rPr>
                <w:rFonts w:hint="default" w:ascii="Times New Roman" w:hAnsi="Times New Roman" w:cs="Times New Roman"/>
                <w:sz w:val="28"/>
                <w:szCs w:val="28"/>
                <w:vertAlign w:val="baseline"/>
                <w:lang w:val="en-US" w:eastAsia="zh-CN"/>
              </w:rPr>
            </w:pPr>
          </w:p>
        </w:tc>
      </w:tr>
      <w:tr w14:paraId="31B31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2" w:hRule="atLeast"/>
        </w:trPr>
        <w:tc>
          <w:tcPr>
            <w:tcW w:w="768" w:type="dxa"/>
            <w:shd w:val="clear"/>
            <w:vAlign w:val="center"/>
          </w:tcPr>
          <w:p w14:paraId="1B650BFA">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b w:val="0"/>
                <w:bCs w:val="0"/>
                <w:kern w:val="2"/>
                <w:sz w:val="28"/>
                <w:szCs w:val="28"/>
                <w:vertAlign w:val="baseline"/>
                <w:lang w:val="en-US" w:eastAsia="zh-CN" w:bidi="ar-SA"/>
              </w:rPr>
            </w:pPr>
            <w:r>
              <w:rPr>
                <w:rFonts w:hint="default" w:ascii="Times New Roman" w:hAnsi="Times New Roman" w:eastAsia="黑体" w:cs="Times New Roman"/>
                <w:b w:val="0"/>
                <w:bCs w:val="0"/>
                <w:sz w:val="28"/>
                <w:szCs w:val="28"/>
                <w:vertAlign w:val="baseline"/>
                <w:lang w:val="en-US" w:eastAsia="zh-CN"/>
              </w:rPr>
              <w:t>序号</w:t>
            </w:r>
          </w:p>
        </w:tc>
        <w:tc>
          <w:tcPr>
            <w:tcW w:w="4776" w:type="dxa"/>
            <w:shd w:val="clear"/>
            <w:vAlign w:val="center"/>
          </w:tcPr>
          <w:p w14:paraId="60FACEF9">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黑体" w:cs="Times New Roman"/>
                <w:b w:val="0"/>
                <w:bCs w:val="0"/>
                <w:kern w:val="2"/>
                <w:sz w:val="28"/>
                <w:szCs w:val="28"/>
                <w:vertAlign w:val="baseline"/>
                <w:lang w:val="en-US" w:eastAsia="zh-CN" w:bidi="ar-SA"/>
              </w:rPr>
            </w:pPr>
            <w:r>
              <w:rPr>
                <w:rFonts w:hint="default" w:ascii="Times New Roman" w:hAnsi="Times New Roman" w:eastAsia="黑体" w:cs="Times New Roman"/>
                <w:b w:val="0"/>
                <w:bCs w:val="0"/>
                <w:sz w:val="28"/>
                <w:szCs w:val="28"/>
                <w:vertAlign w:val="baseline"/>
                <w:lang w:val="en-US" w:eastAsia="zh-CN"/>
              </w:rPr>
              <w:t>标准条件</w:t>
            </w:r>
          </w:p>
        </w:tc>
        <w:tc>
          <w:tcPr>
            <w:tcW w:w="2268" w:type="dxa"/>
            <w:shd w:val="clear"/>
            <w:vAlign w:val="center"/>
          </w:tcPr>
          <w:p w14:paraId="73AAD9F0">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b w:val="0"/>
                <w:bCs w:val="0"/>
                <w:kern w:val="2"/>
                <w:sz w:val="28"/>
                <w:szCs w:val="28"/>
                <w:vertAlign w:val="baseline"/>
                <w:lang w:val="en-US" w:eastAsia="zh-CN" w:bidi="ar-SA"/>
              </w:rPr>
            </w:pPr>
            <w:r>
              <w:rPr>
                <w:rFonts w:hint="eastAsia" w:ascii="Times New Roman" w:hAnsi="Times New Roman" w:eastAsia="黑体" w:cs="Times New Roman"/>
                <w:b w:val="0"/>
                <w:bCs w:val="0"/>
                <w:sz w:val="28"/>
                <w:szCs w:val="28"/>
                <w:vertAlign w:val="baseline"/>
                <w:lang w:val="en-US" w:eastAsia="zh-CN"/>
              </w:rPr>
              <w:t>符合条件的业绩成果名称</w:t>
            </w:r>
          </w:p>
        </w:tc>
        <w:tc>
          <w:tcPr>
            <w:tcW w:w="2124" w:type="dxa"/>
            <w:shd w:val="clear"/>
            <w:vAlign w:val="center"/>
          </w:tcPr>
          <w:p w14:paraId="20C4B392">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b w:val="0"/>
                <w:bCs w:val="0"/>
                <w:kern w:val="2"/>
                <w:sz w:val="28"/>
                <w:szCs w:val="28"/>
                <w:vertAlign w:val="baseline"/>
                <w:lang w:val="en-US" w:eastAsia="zh-CN" w:bidi="ar-SA"/>
              </w:rPr>
            </w:pPr>
            <w:r>
              <w:rPr>
                <w:rFonts w:hint="eastAsia" w:ascii="Times New Roman" w:hAnsi="Times New Roman" w:eastAsia="黑体" w:cs="Times New Roman"/>
                <w:b w:val="0"/>
                <w:bCs w:val="0"/>
                <w:sz w:val="28"/>
                <w:szCs w:val="28"/>
                <w:vertAlign w:val="baseline"/>
                <w:lang w:val="en-US" w:eastAsia="zh-CN"/>
              </w:rPr>
              <w:t>业绩成果批复/颁发机构</w:t>
            </w:r>
          </w:p>
        </w:tc>
      </w:tr>
      <w:tr w14:paraId="46180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0" w:hRule="atLeast"/>
        </w:trPr>
        <w:tc>
          <w:tcPr>
            <w:tcW w:w="768" w:type="dxa"/>
            <w:vAlign w:val="center"/>
          </w:tcPr>
          <w:p w14:paraId="24ADAFF4">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cs="Times New Roman"/>
                <w:sz w:val="28"/>
                <w:szCs w:val="28"/>
                <w:vertAlign w:val="baseline"/>
                <w:lang w:val="en-US" w:eastAsia="zh-CN"/>
              </w:rPr>
            </w:pPr>
            <w:r>
              <w:rPr>
                <w:rFonts w:hint="eastAsia" w:ascii="Times New Roman" w:hAnsi="Times New Roman" w:cs="Times New Roman"/>
                <w:sz w:val="28"/>
                <w:szCs w:val="28"/>
                <w:vertAlign w:val="baseline"/>
                <w:lang w:val="en-US" w:eastAsia="zh-CN"/>
              </w:rPr>
              <w:t>7</w:t>
            </w:r>
          </w:p>
        </w:tc>
        <w:tc>
          <w:tcPr>
            <w:tcW w:w="4776" w:type="dxa"/>
            <w:vAlign w:val="center"/>
          </w:tcPr>
          <w:p w14:paraId="0EBBD1DC">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cs="Times New Roman"/>
                <w:sz w:val="24"/>
                <w:szCs w:val="24"/>
                <w:vertAlign w:val="baseline"/>
                <w:lang w:val="en-US" w:eastAsia="zh-CN"/>
              </w:rPr>
            </w:pPr>
            <w:r>
              <w:rPr>
                <w:rFonts w:hint="eastAsia" w:ascii="Times New Roman" w:hAnsi="Times New Roman" w:cs="Times New Roman"/>
                <w:sz w:val="24"/>
                <w:szCs w:val="24"/>
                <w:vertAlign w:val="baseline"/>
                <w:lang w:val="en-US" w:eastAsia="zh-CN"/>
              </w:rPr>
              <w:t>在市级以上业务主管部门主办的学术会议（论坛）上发表主题报告1篇或大会交流报告2篇以上；或作为第一作者在全国公开发行的期刊上发表广播电视工程相关专业论文2篇以上；或正式出版广播电视工程相关专业著作1部以上（独著或合著，本人独立撰写内容须超过3万字）。</w:t>
            </w:r>
          </w:p>
        </w:tc>
        <w:tc>
          <w:tcPr>
            <w:tcW w:w="2268" w:type="dxa"/>
            <w:vAlign w:val="top"/>
          </w:tcPr>
          <w:p w14:paraId="4F117C68">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left"/>
              <w:textAlignment w:val="auto"/>
              <w:rPr>
                <w:rFonts w:hint="default" w:ascii="Times New Roman" w:hAnsi="Times New Roman" w:cs="Times New Roman"/>
                <w:sz w:val="28"/>
                <w:szCs w:val="28"/>
                <w:vertAlign w:val="baseline"/>
                <w:lang w:val="en-US" w:eastAsia="zh-CN"/>
              </w:rPr>
            </w:pPr>
          </w:p>
        </w:tc>
        <w:tc>
          <w:tcPr>
            <w:tcW w:w="2124" w:type="dxa"/>
            <w:vAlign w:val="top"/>
          </w:tcPr>
          <w:p w14:paraId="1FBE6FFC">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left"/>
              <w:textAlignment w:val="auto"/>
              <w:rPr>
                <w:rFonts w:hint="default" w:ascii="Times New Roman" w:hAnsi="Times New Roman" w:cs="Times New Roman"/>
                <w:sz w:val="28"/>
                <w:szCs w:val="28"/>
                <w:vertAlign w:val="baseline"/>
                <w:lang w:val="en-US" w:eastAsia="zh-CN"/>
              </w:rPr>
            </w:pPr>
          </w:p>
        </w:tc>
      </w:tr>
    </w:tbl>
    <w:p w14:paraId="37BA41DC">
      <w:pPr>
        <w:keepNext w:val="0"/>
        <w:keepLines w:val="0"/>
        <w:pageBreakBefore w:val="0"/>
        <w:widowControl w:val="0"/>
        <w:kinsoku/>
        <w:wordWrap/>
        <w:overflowPunct/>
        <w:topLinePunct w:val="0"/>
        <w:autoSpaceDE/>
        <w:autoSpaceDN/>
        <w:bidi w:val="0"/>
        <w:adjustRightInd/>
        <w:snapToGrid w:val="0"/>
        <w:spacing w:line="240" w:lineRule="auto"/>
        <w:ind w:left="0" w:leftChars="0" w:right="-1102" w:rightChars="-306" w:firstLine="0" w:firstLineChars="0"/>
        <w:jc w:val="left"/>
        <w:textAlignment w:val="auto"/>
        <w:rPr>
          <w:rFonts w:hint="default" w:ascii="Times New Roman" w:hAnsi="Times New Roman" w:eastAsia="仿宋_GB2312" w:cs="Times New Roman"/>
          <w:color w:val="auto"/>
          <w:sz w:val="24"/>
          <w:szCs w:val="24"/>
          <w:highlight w:val="none"/>
        </w:rPr>
      </w:pPr>
      <w:r>
        <w:rPr>
          <w:rFonts w:hint="eastAsia" w:ascii="Times New Roman" w:hAnsi="Times New Roman" w:cs="Times New Roman"/>
          <w:sz w:val="24"/>
          <w:szCs w:val="24"/>
          <w:lang w:val="en-US" w:eastAsia="zh-CN"/>
        </w:rPr>
        <w:t>注：</w:t>
      </w:r>
      <w:r>
        <w:rPr>
          <w:rFonts w:hint="default" w:ascii="Times New Roman" w:hAnsi="Times New Roman" w:eastAsia="仿宋_GB2312" w:cs="Times New Roman"/>
          <w:sz w:val="24"/>
          <w:szCs w:val="24"/>
          <w:lang w:val="en-US" w:eastAsia="zh-CN"/>
        </w:rPr>
        <w:t>申报人认真对照</w:t>
      </w:r>
      <w:r>
        <w:rPr>
          <w:rFonts w:hint="default" w:ascii="Times New Roman" w:hAnsi="Times New Roman" w:eastAsia="仿宋_GB2312" w:cs="Times New Roman"/>
          <w:color w:val="auto"/>
          <w:sz w:val="24"/>
          <w:szCs w:val="24"/>
          <w:highlight w:val="none"/>
        </w:rPr>
        <w:t>《山东省</w:t>
      </w:r>
      <w:r>
        <w:rPr>
          <w:rFonts w:hint="eastAsia" w:ascii="Times New Roman" w:hAnsi="Times New Roman" w:cs="Times New Roman"/>
          <w:color w:val="auto"/>
          <w:sz w:val="24"/>
          <w:szCs w:val="24"/>
          <w:highlight w:val="none"/>
          <w:lang w:val="en-US" w:eastAsia="zh-CN"/>
        </w:rPr>
        <w:t>广播电视</w:t>
      </w:r>
      <w:r>
        <w:rPr>
          <w:rFonts w:hint="default" w:ascii="Times New Roman" w:hAnsi="Times New Roman" w:eastAsia="仿宋_GB2312" w:cs="Times New Roman"/>
          <w:color w:val="auto"/>
          <w:sz w:val="24"/>
          <w:szCs w:val="24"/>
          <w:highlight w:val="none"/>
        </w:rPr>
        <w:t>工程技术人才高级职称评价标准条件》</w:t>
      </w:r>
    </w:p>
    <w:p w14:paraId="484182A2">
      <w:pPr>
        <w:keepNext w:val="0"/>
        <w:keepLines w:val="0"/>
        <w:pageBreakBefore w:val="0"/>
        <w:widowControl w:val="0"/>
        <w:kinsoku/>
        <w:wordWrap/>
        <w:overflowPunct/>
        <w:topLinePunct w:val="0"/>
        <w:autoSpaceDE/>
        <w:autoSpaceDN/>
        <w:bidi w:val="0"/>
        <w:adjustRightInd/>
        <w:snapToGrid w:val="0"/>
        <w:spacing w:line="240" w:lineRule="auto"/>
        <w:ind w:left="0" w:leftChars="0" w:right="-1102" w:rightChars="-306" w:firstLine="0" w:firstLineChars="0"/>
        <w:jc w:val="left"/>
        <w:textAlignment w:val="auto"/>
        <w:rPr>
          <w:rFonts w:hint="default" w:ascii="Times New Roman" w:hAnsi="Times New Roman" w:cs="Times New Roman"/>
          <w:color w:val="auto"/>
          <w:sz w:val="24"/>
          <w:szCs w:val="24"/>
          <w:highlight w:val="none"/>
          <w:lang w:val="en-US" w:eastAsia="zh-CN"/>
        </w:rPr>
      </w:pPr>
      <w:bookmarkStart w:id="0" w:name="_GoBack"/>
      <w:bookmarkEnd w:id="0"/>
      <w:r>
        <w:rPr>
          <w:rFonts w:hint="default" w:ascii="Times New Roman" w:hAnsi="Times New Roman" w:eastAsia="仿宋_GB2312" w:cs="Times New Roman"/>
          <w:color w:val="auto"/>
          <w:sz w:val="24"/>
          <w:szCs w:val="24"/>
          <w:highlight w:val="none"/>
        </w:rPr>
        <w:t>（鲁</w:t>
      </w:r>
      <w:r>
        <w:rPr>
          <w:rFonts w:hint="eastAsia" w:ascii="Times New Roman" w:hAnsi="Times New Roman" w:cs="Times New Roman"/>
          <w:color w:val="auto"/>
          <w:sz w:val="24"/>
          <w:szCs w:val="24"/>
          <w:highlight w:val="none"/>
          <w:lang w:val="en-US" w:eastAsia="zh-CN"/>
        </w:rPr>
        <w:t>广电发</w:t>
      </w:r>
      <w:r>
        <w:rPr>
          <w:rFonts w:hint="default" w:ascii="Times New Roman" w:hAnsi="Times New Roman" w:eastAsia="仿宋_GB2312" w:cs="Times New Roman"/>
          <w:color w:val="auto"/>
          <w:sz w:val="24"/>
          <w:szCs w:val="24"/>
          <w:highlight w:val="none"/>
        </w:rPr>
        <w:t>〔20</w:t>
      </w:r>
      <w:r>
        <w:rPr>
          <w:rFonts w:hint="eastAsia" w:ascii="Times New Roman" w:hAnsi="Times New Roman" w:cs="Times New Roman"/>
          <w:color w:val="auto"/>
          <w:sz w:val="24"/>
          <w:szCs w:val="24"/>
          <w:highlight w:val="none"/>
          <w:lang w:val="en-US" w:eastAsia="zh-CN"/>
        </w:rPr>
        <w:t>23</w:t>
      </w:r>
      <w:r>
        <w:rPr>
          <w:rFonts w:hint="default" w:ascii="Times New Roman" w:hAnsi="Times New Roman" w:eastAsia="仿宋_GB2312" w:cs="Times New Roman"/>
          <w:color w:val="auto"/>
          <w:sz w:val="24"/>
          <w:szCs w:val="24"/>
          <w:highlight w:val="none"/>
        </w:rPr>
        <w:t>〕1</w:t>
      </w:r>
      <w:r>
        <w:rPr>
          <w:rFonts w:hint="eastAsia" w:ascii="Times New Roman" w:hAnsi="Times New Roman" w:cs="Times New Roman"/>
          <w:color w:val="auto"/>
          <w:sz w:val="24"/>
          <w:szCs w:val="24"/>
          <w:highlight w:val="none"/>
          <w:lang w:val="en-US" w:eastAsia="zh-CN"/>
        </w:rPr>
        <w:t>3</w:t>
      </w:r>
      <w:r>
        <w:rPr>
          <w:rFonts w:hint="default" w:ascii="Times New Roman" w:hAnsi="Times New Roman" w:eastAsia="仿宋_GB2312" w:cs="Times New Roman"/>
          <w:color w:val="auto"/>
          <w:sz w:val="24"/>
          <w:szCs w:val="24"/>
          <w:highlight w:val="none"/>
        </w:rPr>
        <w:t>号）</w:t>
      </w:r>
      <w:r>
        <w:rPr>
          <w:rFonts w:hint="default" w:ascii="Times New Roman" w:hAnsi="Times New Roman" w:cs="Times New Roman"/>
          <w:color w:val="auto"/>
          <w:sz w:val="24"/>
          <w:szCs w:val="24"/>
          <w:highlight w:val="none"/>
          <w:lang w:val="en-US" w:eastAsia="zh-CN"/>
        </w:rPr>
        <w:t>填写此表，需至少符合2项。</w:t>
      </w:r>
    </w:p>
    <w:p w14:paraId="420DB70E">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textAlignment w:val="auto"/>
        <w:rPr>
          <w:rFonts w:hint="default" w:ascii="Times New Roman" w:hAnsi="Times New Roman" w:cs="Times New Roman"/>
          <w:color w:val="auto"/>
          <w:sz w:val="28"/>
          <w:szCs w:val="28"/>
          <w:highlight w:val="none"/>
          <w:lang w:val="en-US" w:eastAsia="zh-CN"/>
        </w:rPr>
      </w:pPr>
    </w:p>
    <w:p w14:paraId="34274DF1">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textAlignment w:val="auto"/>
        <w:rPr>
          <w:rFonts w:hint="default" w:ascii="Times New Roman" w:hAnsi="Times New Roman" w:cs="Times New Roman"/>
          <w:color w:val="auto"/>
          <w:sz w:val="28"/>
          <w:szCs w:val="28"/>
          <w:highlight w:val="none"/>
          <w:lang w:val="en-US" w:eastAsia="zh-CN"/>
        </w:rPr>
      </w:pPr>
    </w:p>
    <w:p w14:paraId="19365C9B">
      <w:pPr>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 xml:space="preserve">申报人签字：                    </w:t>
      </w:r>
      <w:r>
        <w:rPr>
          <w:rFonts w:hint="eastAsia" w:ascii="Times New Roman" w:hAnsi="Times New Roman" w:cs="Times New Roman"/>
          <w:sz w:val="28"/>
          <w:szCs w:val="28"/>
          <w:lang w:val="en-US" w:eastAsia="zh-CN"/>
        </w:rPr>
        <w:t>工作单位审核盖章</w:t>
      </w:r>
      <w:r>
        <w:rPr>
          <w:rFonts w:hint="default" w:ascii="Times New Roman" w:hAnsi="Times New Roman" w:eastAsia="仿宋_GB2312" w:cs="Times New Roman"/>
          <w:sz w:val="28"/>
          <w:szCs w:val="28"/>
          <w:lang w:val="en-US" w:eastAsia="zh-CN"/>
        </w:rPr>
        <w:t>：</w:t>
      </w:r>
    </w:p>
    <w:p w14:paraId="05B97568">
      <w:pPr>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textAlignment w:val="auto"/>
        <w:rPr>
          <w:rFonts w:hint="default" w:ascii="Times New Roman" w:hAnsi="Times New Roman" w:cs="Times New Roman"/>
          <w:sz w:val="32"/>
          <w:szCs w:val="32"/>
          <w:lang w:val="en-US" w:eastAsia="zh-CN"/>
        </w:rPr>
      </w:pPr>
    </w:p>
    <w:sectPr>
      <w:pgSz w:w="11906" w:h="16838"/>
      <w:pgMar w:top="1134" w:right="1644" w:bottom="1134" w:left="1644"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720"/>
      </w:pPr>
      <w:r>
        <w:separator/>
      </w:r>
    </w:p>
  </w:endnote>
  <w:endnote w:type="continuationSeparator" w:id="1">
    <w:p>
      <w:pPr>
        <w:spacing w:line="240" w:lineRule="auto"/>
        <w:ind w:firstLine="7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1F39C0D-536C-4980-85B6-078BE382F91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2" w:fontKey="{A3C99719-A6CE-4599-BE92-9D65CA0F9665}"/>
  </w:font>
  <w:font w:name="方正小标宋_GBK">
    <w:panose1 w:val="02000000000000000000"/>
    <w:charset w:val="86"/>
    <w:family w:val="auto"/>
    <w:pitch w:val="default"/>
    <w:sig w:usb0="00000001" w:usb1="080E0000" w:usb2="00000000" w:usb3="00000000" w:csb0="00040000" w:csb1="00000000"/>
  </w:font>
  <w:font w:name="方正小标宋简体">
    <w:panose1 w:val="02000000000000000000"/>
    <w:charset w:val="86"/>
    <w:family w:val="auto"/>
    <w:pitch w:val="default"/>
    <w:sig w:usb0="00000001" w:usb1="080E0000" w:usb2="00000000" w:usb3="00000000" w:csb0="00040000" w:csb1="00000000"/>
    <w:embedRegular r:id="rId3" w:fontKey="{A3BED63E-6958-463B-8C5A-E0D9E6B1EF86}"/>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720"/>
      </w:pPr>
      <w:r>
        <w:separator/>
      </w:r>
    </w:p>
  </w:footnote>
  <w:footnote w:type="continuationSeparator" w:id="1">
    <w:p>
      <w:pPr>
        <w:spacing w:line="240" w:lineRule="auto"/>
        <w:ind w:firstLine="72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cxYmI2OTQ3MmQ4MDEwYTUyNGNkMmIxMGMyMWUwNmIifQ=="/>
  </w:docVars>
  <w:rsids>
    <w:rsidRoot w:val="00000000"/>
    <w:rsid w:val="0AE84B17"/>
    <w:rsid w:val="1992244F"/>
    <w:rsid w:val="1F6F77D5"/>
    <w:rsid w:val="2158383D"/>
    <w:rsid w:val="2E2E5E8F"/>
    <w:rsid w:val="2F50494B"/>
    <w:rsid w:val="31962736"/>
    <w:rsid w:val="31DA3682"/>
    <w:rsid w:val="32B81F4A"/>
    <w:rsid w:val="36057322"/>
    <w:rsid w:val="3A600A93"/>
    <w:rsid w:val="3C17060A"/>
    <w:rsid w:val="3FE909BD"/>
    <w:rsid w:val="41EB415F"/>
    <w:rsid w:val="48E32B6E"/>
    <w:rsid w:val="49264C9D"/>
    <w:rsid w:val="4BF93641"/>
    <w:rsid w:val="4CA96F4D"/>
    <w:rsid w:val="4E0E377B"/>
    <w:rsid w:val="531A72F3"/>
    <w:rsid w:val="5A61550D"/>
    <w:rsid w:val="66160C9E"/>
    <w:rsid w:val="72715C7E"/>
    <w:rsid w:val="F3FC2A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600" w:lineRule="exact"/>
      <w:ind w:firstLine="420" w:firstLineChars="200"/>
      <w:jc w:val="both"/>
    </w:pPr>
    <w:rPr>
      <w:rFonts w:eastAsia="仿宋_GB2312" w:asciiTheme="minorAscii" w:hAnsiTheme="minorAscii" w:cstheme="minorBidi"/>
      <w:kern w:val="2"/>
      <w:sz w:val="36"/>
      <w:szCs w:val="24"/>
      <w:lang w:val="en-US" w:eastAsia="zh-CN" w:bidi="ar-SA"/>
    </w:rPr>
  </w:style>
  <w:style w:type="paragraph" w:styleId="2">
    <w:name w:val="heading 1"/>
    <w:basedOn w:val="1"/>
    <w:next w:val="1"/>
    <w:link w:val="8"/>
    <w:qFormat/>
    <w:uiPriority w:val="0"/>
    <w:pPr>
      <w:spacing w:before="0" w:beforeAutospacing="0" w:after="0" w:afterAutospacing="0"/>
      <w:ind w:firstLine="0" w:firstLineChars="0"/>
      <w:jc w:val="center"/>
      <w:outlineLvl w:val="0"/>
    </w:pPr>
    <w:rPr>
      <w:rFonts w:hint="eastAsia" w:ascii="宋体" w:hAnsi="宋体" w:eastAsia="方正小标宋_GBK" w:cs="宋体"/>
      <w:kern w:val="44"/>
      <w:sz w:val="48"/>
      <w:szCs w:val="48"/>
      <w:lang w:bidi="ar"/>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Block Text"/>
    <w:basedOn w:val="1"/>
    <w:qFormat/>
    <w:uiPriority w:val="0"/>
    <w:pPr>
      <w:spacing w:line="600" w:lineRule="exact"/>
      <w:ind w:left="0" w:leftChars="0" w:right="0" w:rightChars="0" w:firstLine="960" w:firstLineChars="200"/>
    </w:pPr>
    <w:rPr>
      <w:rFonts w:eastAsia="仿宋_GB2312" w:asciiTheme="minorAscii" w:hAnsiTheme="minorAscii"/>
      <w:sz w:val="36"/>
      <w:szCs w:val="22"/>
    </w:rPr>
  </w:style>
  <w:style w:type="paragraph" w:styleId="4">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标题 1 Char"/>
    <w:link w:val="2"/>
    <w:qFormat/>
    <w:uiPriority w:val="0"/>
    <w:rPr>
      <w:rFonts w:eastAsia="方正小标宋_GBK"/>
      <w:kern w:val="44"/>
      <w:sz w:val="4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852</Words>
  <Characters>856</Characters>
  <Lines>0</Lines>
  <Paragraphs>0</Paragraphs>
  <TotalTime>1</TotalTime>
  <ScaleCrop>false</ScaleCrop>
  <LinksUpToDate>false</LinksUpToDate>
  <CharactersWithSpaces>876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2022-03-07T08:48:00Z</dcterms:created>
  <dc:creator>86138</dc:creator>
  <cp:lastModifiedBy>豆太后</cp:lastModifiedBy>
  <cp:lastPrinted>2024-09-06T14:41:00Z</cp:lastPrinted>
  <dcterms:modified xsi:type="dcterms:W3CDTF">2026-09-24T03:18:56Z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D9A5687CE20B4443AC8A030C9378F6CA_12</vt:lpwstr>
  </property>
  <property fmtid="{D5CDD505-2E9C-101B-9397-08002B2CF9AE}" pid="4" name="KSOTemplateDocerSaveRecord">
    <vt:lpwstr>eyJoZGlkIjoiNDYwYWFlZDJhZjg5NWVlYWI4YTA1YWFkYmQ4MWM1MjEiLCJ1c2VySWQiOiIyMjkxMTM2MTQifQ==</vt:lpwstr>
  </property>
</Properties>
</file>